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r w:rsidRPr="00A313DC">
              <w:rPr>
                <w:i/>
                <w:iCs/>
              </w:rPr>
              <w:t>Five Factor Model</w:t>
            </w:r>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Conceptualização segundo David Freeman</w:t>
            </w:r>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r w:rsidR="004A1C54">
              <w:t>Robin</w:t>
            </w:r>
            <w:r>
              <w:t xml:space="preserve"> Sloan</w:t>
            </w:r>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Roger Caillois</w:t>
      </w:r>
      <w:commentRangeEnd w:id="21"/>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r w:rsidRPr="00814BB4">
        <w:rPr>
          <w:b/>
          <w:bCs/>
          <w:i/>
          <w:iCs/>
          <w:sz w:val="32"/>
          <w:szCs w:val="32"/>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Pr>
          <w:i/>
          <w:iCs/>
          <w:sz w:val="24"/>
          <w:szCs w:val="24"/>
        </w:rPr>
        <w:t xml:space="preserve"> </w:t>
      </w:r>
      <w:r>
        <w:rPr>
          <w:sz w:val="24"/>
          <w:szCs w:val="24"/>
        </w:rPr>
        <w:t>(1997)</w:t>
      </w:r>
      <w:r w:rsidRPr="00814BB4">
        <w:rPr>
          <w:sz w:val="24"/>
          <w:szCs w:val="24"/>
        </w:rPr>
        <w:t xml:space="preserve"> ou </w:t>
      </w:r>
      <w:r w:rsidRPr="00814BB4">
        <w:rPr>
          <w:i/>
          <w:iCs/>
          <w:sz w:val="24"/>
          <w:szCs w:val="24"/>
        </w:rPr>
        <w:t>Pretty Woman</w:t>
      </w:r>
      <w:r>
        <w:rPr>
          <w:i/>
          <w:iCs/>
          <w:sz w:val="24"/>
          <w:szCs w:val="24"/>
        </w:rPr>
        <w:t xml:space="preserve"> </w:t>
      </w:r>
      <w:r>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r w:rsidRPr="00062BDE">
        <w:rPr>
          <w:i/>
          <w:iCs/>
          <w:sz w:val="24"/>
          <w:szCs w:val="24"/>
        </w:rPr>
        <w:t>Pretty Woman</w:t>
      </w:r>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r w:rsidRPr="00062BDE">
        <w:rPr>
          <w:i/>
          <w:iCs/>
          <w:sz w:val="24"/>
          <w:szCs w:val="24"/>
        </w:rPr>
        <w:t>Titanic</w:t>
      </w:r>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r w:rsidRPr="00062BDE">
        <w:rPr>
          <w:i/>
          <w:iCs/>
          <w:sz w:val="24"/>
          <w:szCs w:val="24"/>
        </w:rPr>
        <w:t>bonding</w:t>
      </w:r>
      <w:r>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r w:rsidRPr="00914331">
        <w:rPr>
          <w:rFonts w:cstheme="minorHAnsi"/>
          <w:b/>
          <w:bCs/>
          <w:i/>
          <w:iCs/>
          <w:sz w:val="32"/>
          <w:szCs w:val="32"/>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lastRenderedPageBreak/>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r w:rsidRPr="008A64DC">
        <w:rPr>
          <w:b/>
          <w:bCs/>
          <w:i/>
          <w:iCs/>
          <w:sz w:val="32"/>
          <w:szCs w:val="32"/>
        </w:rPr>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i/>
          <w:iCs/>
          <w:sz w:val="40"/>
          <w:szCs w:val="40"/>
        </w:rPr>
        <w:t>Transportation</w:t>
      </w:r>
      <w:r w:rsidR="00E34037" w:rsidRPr="00F370FD">
        <w:rPr>
          <w:rFonts w:ascii="Sketch Gothic School" w:hAnsi="Sketch Gothic School"/>
          <w:sz w:val="40"/>
          <w:szCs w:val="40"/>
        </w:rPr>
        <w:t xml:space="preserve">, </w:t>
      </w:r>
      <w:r w:rsidR="00E34037" w:rsidRPr="00F370FD">
        <w:rPr>
          <w:rFonts w:ascii="Sketch Gothic School" w:hAnsi="Sketch Gothic School"/>
          <w:i/>
          <w:iCs/>
          <w:sz w:val="40"/>
          <w:szCs w:val="40"/>
        </w:rPr>
        <w:t>flow</w:t>
      </w:r>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dá-se o nome de transportation</w:t>
      </w:r>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r w:rsidR="000B4DB6" w:rsidRPr="00E5272C">
        <w:rPr>
          <w:i/>
          <w:iCs/>
          <w:sz w:val="24"/>
          <w:szCs w:val="24"/>
        </w:rPr>
        <w:t>flow</w:t>
      </w:r>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r w:rsidRPr="00F370FD">
        <w:rPr>
          <w:rFonts w:ascii="Sketch Gothic School" w:hAnsi="Sketch Gothic School"/>
          <w:b/>
          <w:bCs/>
          <w:i/>
          <w:iCs/>
          <w:sz w:val="40"/>
          <w:szCs w:val="40"/>
        </w:rPr>
        <w:t>Agency</w:t>
      </w:r>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r>
        <w:rPr>
          <w:i/>
          <w:iCs/>
          <w:sz w:val="24"/>
          <w:szCs w:val="24"/>
        </w:rPr>
        <w:t xml:space="preserve">agency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r w:rsidRPr="009C4525">
        <w:rPr>
          <w:i/>
          <w:iCs/>
          <w:sz w:val="24"/>
          <w:szCs w:val="24"/>
        </w:rPr>
        <w:t>agency</w:t>
      </w:r>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Jamie Madigan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F13899">
        <w:rPr>
          <w:rFonts w:cstheme="minorHAnsi"/>
          <w:i/>
          <w:iCs/>
          <w:kern w:val="2"/>
          <w:sz w:val="24"/>
          <w:szCs w:val="24"/>
          <w14:ligatures w14:val="standardContextual"/>
        </w:rPr>
        <w:t xml:space="preserve">agency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r w:rsidRPr="00941909">
        <w:rPr>
          <w:rFonts w:ascii="Sketch Gothic School" w:eastAsiaTheme="majorEastAsia" w:hAnsi="Sketch Gothic School" w:cstheme="minorHAnsi"/>
          <w:i/>
          <w:iCs/>
          <w:sz w:val="40"/>
          <w:szCs w:val="40"/>
        </w:rPr>
        <w:t>Five Factor Model</w:t>
      </w:r>
      <w:bookmarkEnd w:id="39"/>
      <w:bookmarkEnd w:id="40"/>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Shadow</w:t>
      </w:r>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Anima/Animus</w:t>
      </w:r>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Definição da personalidade segundo David Freeman</w:t>
      </w:r>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David Freeman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Para isso, Freeman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r w:rsidR="00CC207C">
        <w:rPr>
          <w:i/>
          <w:iCs/>
          <w:sz w:val="24"/>
          <w:szCs w:val="24"/>
        </w:rPr>
        <w:t>character diamond</w:t>
      </w:r>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r>
        <w:rPr>
          <w:i/>
          <w:iCs/>
          <w:sz w:val="24"/>
          <w:szCs w:val="24"/>
        </w:rPr>
        <w:t>Character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r>
        <w:rPr>
          <w:i/>
          <w:iCs/>
          <w:sz w:val="24"/>
          <w:szCs w:val="24"/>
        </w:rPr>
        <w:t>character diamond</w:t>
      </w:r>
      <w:r>
        <w:rPr>
          <w:sz w:val="24"/>
          <w:szCs w:val="24"/>
        </w:rPr>
        <w:t xml:space="preserve">, dado ser usual confundir-se as noções de </w:t>
      </w:r>
      <w:r w:rsidRPr="00514273">
        <w:rPr>
          <w:i/>
          <w:iCs/>
          <w:sz w:val="24"/>
          <w:szCs w:val="24"/>
        </w:rPr>
        <w:t>trait</w:t>
      </w:r>
      <w:r>
        <w:rPr>
          <w:i/>
          <w:iCs/>
          <w:sz w:val="24"/>
          <w:szCs w:val="24"/>
        </w:rPr>
        <w:t xml:space="preserve"> </w:t>
      </w:r>
      <w:r>
        <w:rPr>
          <w:sz w:val="24"/>
          <w:szCs w:val="24"/>
        </w:rPr>
        <w:t xml:space="preserve"> - já apresentada previamente - e de </w:t>
      </w:r>
      <w:r>
        <w:rPr>
          <w:i/>
          <w:iCs/>
          <w:sz w:val="24"/>
          <w:szCs w:val="24"/>
        </w:rPr>
        <w:t>situational emotion</w:t>
      </w:r>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Definição da personalidade segundo Robin Sloan</w:t>
      </w:r>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r w:rsidRPr="009E654E">
        <w:rPr>
          <w:color w:val="000000"/>
          <w:kern w:val="2"/>
          <w:sz w:val="24"/>
          <w:szCs w:val="24"/>
          <w14:ligatures w14:val="standardContextual"/>
        </w:rPr>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(Sloan,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r>
        <w:rPr>
          <w:rFonts w:cstheme="minorHAnsi"/>
          <w:i/>
          <w:iCs/>
          <w:sz w:val="24"/>
          <w:szCs w:val="24"/>
        </w:rPr>
        <w:t xml:space="preserve">Five Factor </w:t>
      </w:r>
      <w:r w:rsidRPr="00820D8C">
        <w:rPr>
          <w:rFonts w:cstheme="minorHAnsi"/>
          <w:i/>
          <w:iCs/>
          <w:sz w:val="24"/>
          <w:szCs w:val="24"/>
        </w:rPr>
        <w:t>Model</w:t>
      </w:r>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Robin,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Sloan que, no seu conjunto, formam o </w:t>
      </w:r>
      <w:r w:rsidRPr="0075335F">
        <w:rPr>
          <w:rFonts w:cstheme="minorHAnsi"/>
          <w:i/>
          <w:iCs/>
          <w:sz w:val="24"/>
          <w:szCs w:val="24"/>
        </w:rPr>
        <w:t>Nolan Chart</w:t>
      </w:r>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r w:rsidRPr="0089660E">
              <w:rPr>
                <w:sz w:val="32"/>
                <w:szCs w:val="32"/>
              </w:rPr>
              <w:t>Libertarismo</w:t>
            </w:r>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pontos de vista políticos referidos por Sloan,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Nolan Chart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depressive disorder</w:t>
      </w:r>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r w:rsidRPr="006E3883">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Luto Patológico</w:t>
      </w:r>
    </w:p>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3B43DF0C" w14:textId="7EDE4DB0" w:rsidR="00211975" w:rsidRPr="00AD6DC6" w:rsidRDefault="00737D51" w:rsidP="001C3B56">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35D0AA06"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211779C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CA799B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alienação provoca diversos efeitos nocivos no bem-estar e saúde mental – entre eles uma diminuição da autoestima e surgimento de ansiedade e depressão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64C0D3D3" w14:textId="77777777" w:rsidR="00211975" w:rsidRPr="009E654E" w:rsidRDefault="00211975" w:rsidP="00211975">
      <w:pPr>
        <w:jc w:val="both"/>
        <w:rPr>
          <w:kern w:val="2"/>
          <w:sz w:val="24"/>
          <w:szCs w:val="24"/>
          <w14:ligatures w14:val="standardContextual"/>
        </w:rPr>
      </w:pPr>
    </w:p>
    <w:p w14:paraId="548B3764"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lastRenderedPageBreak/>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0CAC3C2D" w14:textId="77777777" w:rsidR="00211975" w:rsidRPr="00F33E62" w:rsidRDefault="00211975" w:rsidP="00211975">
      <w:pPr>
        <w:jc w:val="both"/>
        <w:rPr>
          <w:kern w:val="2"/>
          <w:sz w:val="24"/>
          <w:szCs w:val="24"/>
          <w14:ligatures w14:val="standardContextual"/>
        </w:rPr>
      </w:pPr>
    </w:p>
    <w:p w14:paraId="468D50DB" w14:textId="77777777" w:rsidR="00211975" w:rsidRPr="009E654E" w:rsidRDefault="00211975" w:rsidP="00211975">
      <w:pPr>
        <w:jc w:val="both"/>
        <w:rPr>
          <w:rFonts w:cstheme="minorHAnsi"/>
          <w:kern w:val="2"/>
          <w:sz w:val="24"/>
          <w:szCs w:val="24"/>
          <w14:ligatures w14:val="standardContextual"/>
        </w:rPr>
      </w:pPr>
    </w:p>
    <w:p w14:paraId="3663B87A" w14:textId="77777777" w:rsidR="00211975" w:rsidRPr="009E654E" w:rsidRDefault="00211975"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6"/>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4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48" w:name="_Hlk147500523"/>
      <w:r w:rsidRPr="009E654E">
        <w:rPr>
          <w:kern w:val="2"/>
          <w:sz w:val="24"/>
          <w:szCs w:val="24"/>
          <w14:ligatures w14:val="standardContextual"/>
        </w:rPr>
        <w:t>Fredricksen</w:t>
      </w:r>
      <w:bookmarkEnd w:id="48"/>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4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7"/>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4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5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5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6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6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Freeman defende que os personagens mais relevantes, para atingirem um maior grau de dimensionalidade,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De acordo com Sloan</w:t>
      </w:r>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3"/>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9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7"/>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1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49" w:name="_Hlk146841247"/>
      <w:r w:rsidRPr="009E654E">
        <w:rPr>
          <w:i/>
          <w:iCs/>
          <w:color w:val="000000"/>
          <w:kern w:val="2"/>
          <w:sz w:val="24"/>
          <w:szCs w:val="24"/>
          <w14:ligatures w14:val="standardContextual"/>
        </w:rPr>
        <w:t xml:space="preserve">Danganronpa V3: Killing Harmony </w:t>
      </w:r>
      <w:bookmarkEnd w:id="49"/>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0" w:name="_Toc148547855"/>
      <w:r w:rsidRPr="001F4CED">
        <w:rPr>
          <w:rFonts w:ascii="Algerian" w:hAnsi="Algerian"/>
          <w:color w:val="auto"/>
          <w:sz w:val="24"/>
          <w:szCs w:val="24"/>
          <w:lang w:val="en-US"/>
        </w:rPr>
        <w:t>Referências bibliográficas</w:t>
      </w:r>
      <w:bookmarkEnd w:id="50"/>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9DAAA" w14:textId="77777777" w:rsidR="00660FFD" w:rsidRPr="009E654E" w:rsidRDefault="00660FFD" w:rsidP="00631B7A">
      <w:pPr>
        <w:spacing w:after="0" w:line="240" w:lineRule="auto"/>
      </w:pPr>
      <w:r w:rsidRPr="009E654E">
        <w:separator/>
      </w:r>
    </w:p>
  </w:endnote>
  <w:endnote w:type="continuationSeparator" w:id="0">
    <w:p w14:paraId="4B5578FA" w14:textId="77777777" w:rsidR="00660FFD" w:rsidRPr="009E654E" w:rsidRDefault="00660FFD"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4A5B1" w14:textId="77777777" w:rsidR="00660FFD" w:rsidRPr="009E654E" w:rsidRDefault="00660FFD" w:rsidP="00631B7A">
      <w:pPr>
        <w:spacing w:after="0" w:line="240" w:lineRule="auto"/>
      </w:pPr>
      <w:r w:rsidRPr="009E654E">
        <w:separator/>
      </w:r>
    </w:p>
  </w:footnote>
  <w:footnote w:type="continuationSeparator" w:id="0">
    <w:p w14:paraId="3A7D8DE9" w14:textId="77777777" w:rsidR="00660FFD" w:rsidRPr="009E654E" w:rsidRDefault="00660FFD"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3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3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4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6">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4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5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6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6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6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7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7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8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8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7">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1">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1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1">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2">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10B3"/>
    <w:rsid w:val="00322B77"/>
    <w:rsid w:val="003251AB"/>
    <w:rsid w:val="0032667C"/>
    <w:rsid w:val="0032720A"/>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0FFD"/>
    <w:rsid w:val="00661577"/>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63B71"/>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D51"/>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64AE5"/>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13218</TotalTime>
  <Pages>201</Pages>
  <Words>91908</Words>
  <Characters>523878</Characters>
  <Application>Microsoft Office Word</Application>
  <DocSecurity>0</DocSecurity>
  <Lines>4365</Lines>
  <Paragraphs>1229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1700</cp:revision>
  <cp:lastPrinted>2023-01-26T14:31:00Z</cp:lastPrinted>
  <dcterms:created xsi:type="dcterms:W3CDTF">2023-01-21T16:18:00Z</dcterms:created>
  <dcterms:modified xsi:type="dcterms:W3CDTF">2023-10-20T14:44:00Z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